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7A" w:rsidRDefault="003A7585">
      <w:pPr>
        <w:adjustRightInd w:val="0"/>
        <w:spacing w:line="64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：</w:t>
      </w:r>
    </w:p>
    <w:p w:rsidR="000E7A7A" w:rsidRDefault="003A7585">
      <w:pPr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岗位主要职责和任职资格</w:t>
      </w:r>
    </w:p>
    <w:p w:rsidR="000E7A7A" w:rsidRDefault="000E7A7A">
      <w:pPr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0E7A7A" w:rsidRDefault="003A7585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一、业务拓展部业务拓展项目经理岗位职责及任职资格</w:t>
      </w:r>
    </w:p>
    <w:p w:rsidR="000E7A7A" w:rsidRDefault="003A7585">
      <w:pPr>
        <w:adjustRightInd w:val="0"/>
        <w:spacing w:line="560" w:lineRule="exact"/>
        <w:ind w:firstLineChars="200" w:firstLine="643"/>
        <w:jc w:val="left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bidi="ar"/>
        </w:rPr>
        <w:t>（一）岗位职责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负责租赁项目开发，承担岗位业务指标；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负责租赁项目立项、尽职调查并推动租赁方案实施；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负责租后管理相关工作，落实风险防控责任；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负责产品创新，加强同业合作；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项目档案管理与其他工作；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公司领导及部门交办的其他工作。</w:t>
      </w:r>
    </w:p>
    <w:p w:rsidR="000E7A7A" w:rsidRDefault="003A7585">
      <w:pPr>
        <w:adjustRightInd w:val="0"/>
        <w:spacing w:line="560" w:lineRule="exact"/>
        <w:ind w:firstLineChars="200" w:firstLine="643"/>
        <w:jc w:val="left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bidi="ar"/>
        </w:rPr>
        <w:t>（二）任职资格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1.35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周岁以下，全日制本科及以上学历，经济、技术相关专业；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两年以上金融机构或融资租赁行业等相关工作经验；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熟悉金融行业相关的法律法规及监管规定，熟悉租赁、金融、财务会计、法律相关知识；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具有一定的分析判断能力和风险识别能力；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具备良好的沟通和文字组织能力；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工作细心、严谨、认真，责任心强，原则性强，有良好的的团队精神和协作能力；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  <w:sectPr w:rsidR="000E7A7A">
          <w:headerReference w:type="even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7.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能够承担频繁的出差任务，承压能力强，心理素质好。</w:t>
      </w:r>
    </w:p>
    <w:p w:rsidR="000E7A7A" w:rsidRDefault="003A7585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lastRenderedPageBreak/>
        <w:t>二、风险法务部风控业务经理岗位职责及任职资格</w:t>
      </w:r>
    </w:p>
    <w:p w:rsidR="000E7A7A" w:rsidRDefault="003A7585">
      <w:pPr>
        <w:adjustRightInd w:val="0"/>
        <w:spacing w:line="560" w:lineRule="exact"/>
        <w:ind w:firstLineChars="200" w:firstLine="643"/>
        <w:jc w:val="left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bidi="ar"/>
        </w:rPr>
        <w:t>（一）岗位职责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评估租赁项目风险，提出风险审查意见，出具风险审查报告；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负责租后检查工作，出具租后管理核查报告；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负责组织风险资产五级分类；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负责风险管理报告等资料的起草工作；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公司领导及部门交办的其他工作。</w:t>
      </w:r>
    </w:p>
    <w:p w:rsidR="000E7A7A" w:rsidRDefault="003A7585">
      <w:pPr>
        <w:adjustRightInd w:val="0"/>
        <w:spacing w:line="560" w:lineRule="exact"/>
        <w:ind w:firstLineChars="200" w:firstLine="643"/>
        <w:jc w:val="left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bidi="ar"/>
        </w:rPr>
        <w:t>（二）任职资格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1.35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周岁以下，全日制本科及以上学历，金融、经济、财务、法学相关专业；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两年以上融资租赁、金融风险管理等相关工作经验；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熟悉金融行业相关的法律法规及监管规定，熟悉租赁、金融、财务会计、法律相关知识；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具有一定的分析判断能力和风险识别能力；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具备良好的沟通和文字组织能力；</w:t>
      </w:r>
    </w:p>
    <w:p w:rsidR="000E7A7A" w:rsidRDefault="003A7585">
      <w:pPr>
        <w:adjustRightIn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工作细心、严谨、认真，责任心强，原则性强，有良好的的团队精神和协作能力；</w:t>
      </w:r>
    </w:p>
    <w:p w:rsidR="000E7A7A" w:rsidRDefault="003A7585">
      <w:pPr>
        <w:spacing w:line="4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7.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能够承担频繁的出差任务，承压能力强，心理素质好。</w:t>
      </w:r>
    </w:p>
    <w:p w:rsidR="000E7A7A" w:rsidRDefault="000E7A7A">
      <w:pPr>
        <w:rPr>
          <w:rFonts w:ascii="仿宋" w:eastAsia="仿宋" w:hAnsi="仿宋" w:cs="仿宋"/>
          <w:kern w:val="0"/>
          <w:sz w:val="32"/>
          <w:szCs w:val="32"/>
          <w:lang w:bidi="ar"/>
        </w:rPr>
      </w:pPr>
      <w:bookmarkStart w:id="0" w:name="_GoBack"/>
      <w:bookmarkEnd w:id="0"/>
    </w:p>
    <w:sectPr w:rsidR="000E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85" w:rsidRDefault="003A7585">
      <w:r>
        <w:separator/>
      </w:r>
    </w:p>
  </w:endnote>
  <w:endnote w:type="continuationSeparator" w:id="0">
    <w:p w:rsidR="003A7585" w:rsidRDefault="003A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7A" w:rsidRDefault="003A7585">
    <w:pPr>
      <w:pStyle w:val="a5"/>
      <w:ind w:leftChars="100" w:left="210"/>
      <w:rPr>
        <w:rFonts w:ascii="宋体" w:hAnsi="宋体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9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7A" w:rsidRDefault="003A7585">
    <w:pPr>
      <w:pStyle w:val="a5"/>
      <w:ind w:rightChars="100" w:right="210"/>
      <w:jc w:val="right"/>
      <w:rPr>
        <w:rFonts w:ascii="宋体" w:hAnsi="宋体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9E6543">
      <w:rPr>
        <w:rStyle w:val="a9"/>
        <w:rFonts w:ascii="宋体" w:hAnsi="宋体"/>
        <w:noProof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85" w:rsidRDefault="003A7585">
      <w:r>
        <w:separator/>
      </w:r>
    </w:p>
  </w:footnote>
  <w:footnote w:type="continuationSeparator" w:id="0">
    <w:p w:rsidR="003A7585" w:rsidRDefault="003A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7A" w:rsidRDefault="000E7A7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23E0EC"/>
    <w:multiLevelType w:val="singleLevel"/>
    <w:tmpl w:val="9123E0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8084186"/>
    <w:multiLevelType w:val="singleLevel"/>
    <w:tmpl w:val="080841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61"/>
    <w:rsid w:val="000046BD"/>
    <w:rsid w:val="0001319A"/>
    <w:rsid w:val="000639D2"/>
    <w:rsid w:val="0006776A"/>
    <w:rsid w:val="00075348"/>
    <w:rsid w:val="00083EC0"/>
    <w:rsid w:val="000B3AEA"/>
    <w:rsid w:val="000D1656"/>
    <w:rsid w:val="000E7A7A"/>
    <w:rsid w:val="000F3C43"/>
    <w:rsid w:val="00121C2C"/>
    <w:rsid w:val="00142F6C"/>
    <w:rsid w:val="0016034D"/>
    <w:rsid w:val="0016744B"/>
    <w:rsid w:val="001736B7"/>
    <w:rsid w:val="0020370F"/>
    <w:rsid w:val="00206CFE"/>
    <w:rsid w:val="00255814"/>
    <w:rsid w:val="002825E4"/>
    <w:rsid w:val="002B13A4"/>
    <w:rsid w:val="002D59E2"/>
    <w:rsid w:val="00311741"/>
    <w:rsid w:val="00332215"/>
    <w:rsid w:val="00340149"/>
    <w:rsid w:val="003410A6"/>
    <w:rsid w:val="0034393F"/>
    <w:rsid w:val="00344EC3"/>
    <w:rsid w:val="0038225D"/>
    <w:rsid w:val="003A7585"/>
    <w:rsid w:val="003D4A20"/>
    <w:rsid w:val="003F419C"/>
    <w:rsid w:val="0040418E"/>
    <w:rsid w:val="00406BF6"/>
    <w:rsid w:val="00413003"/>
    <w:rsid w:val="00420094"/>
    <w:rsid w:val="00431D7B"/>
    <w:rsid w:val="00434654"/>
    <w:rsid w:val="00445694"/>
    <w:rsid w:val="004549C2"/>
    <w:rsid w:val="004554CC"/>
    <w:rsid w:val="004634B2"/>
    <w:rsid w:val="00497163"/>
    <w:rsid w:val="004A7C1A"/>
    <w:rsid w:val="004B2D19"/>
    <w:rsid w:val="004C1B15"/>
    <w:rsid w:val="004C461E"/>
    <w:rsid w:val="004D3299"/>
    <w:rsid w:val="004D5959"/>
    <w:rsid w:val="004E2671"/>
    <w:rsid w:val="004F26DB"/>
    <w:rsid w:val="004F61AF"/>
    <w:rsid w:val="004F7E05"/>
    <w:rsid w:val="00556E6D"/>
    <w:rsid w:val="00561054"/>
    <w:rsid w:val="005672C5"/>
    <w:rsid w:val="00571DE7"/>
    <w:rsid w:val="0059411A"/>
    <w:rsid w:val="005A0A23"/>
    <w:rsid w:val="005E4018"/>
    <w:rsid w:val="005F362E"/>
    <w:rsid w:val="0062678E"/>
    <w:rsid w:val="006558B7"/>
    <w:rsid w:val="00670EE8"/>
    <w:rsid w:val="006D428E"/>
    <w:rsid w:val="0075032F"/>
    <w:rsid w:val="00757D05"/>
    <w:rsid w:val="007B6DC4"/>
    <w:rsid w:val="007E6F38"/>
    <w:rsid w:val="007F72DF"/>
    <w:rsid w:val="00822581"/>
    <w:rsid w:val="00823DB7"/>
    <w:rsid w:val="008263F3"/>
    <w:rsid w:val="00895C37"/>
    <w:rsid w:val="008E013E"/>
    <w:rsid w:val="008E4C35"/>
    <w:rsid w:val="00944F2F"/>
    <w:rsid w:val="0097706B"/>
    <w:rsid w:val="009836BC"/>
    <w:rsid w:val="009A7AE1"/>
    <w:rsid w:val="009E6543"/>
    <w:rsid w:val="00A0577A"/>
    <w:rsid w:val="00A141FA"/>
    <w:rsid w:val="00A34E4E"/>
    <w:rsid w:val="00A5208C"/>
    <w:rsid w:val="00A77B96"/>
    <w:rsid w:val="00A8336A"/>
    <w:rsid w:val="00A93368"/>
    <w:rsid w:val="00AA0DD7"/>
    <w:rsid w:val="00AB2134"/>
    <w:rsid w:val="00AC3255"/>
    <w:rsid w:val="00AC4F2D"/>
    <w:rsid w:val="00AD7505"/>
    <w:rsid w:val="00AE216F"/>
    <w:rsid w:val="00AE7BFB"/>
    <w:rsid w:val="00B13843"/>
    <w:rsid w:val="00B50A3E"/>
    <w:rsid w:val="00BC4BD9"/>
    <w:rsid w:val="00BD7461"/>
    <w:rsid w:val="00C30788"/>
    <w:rsid w:val="00C366DB"/>
    <w:rsid w:val="00C80C32"/>
    <w:rsid w:val="00CF3F9C"/>
    <w:rsid w:val="00D3411D"/>
    <w:rsid w:val="00D66717"/>
    <w:rsid w:val="00D81AE3"/>
    <w:rsid w:val="00DB6C48"/>
    <w:rsid w:val="00DC2E4B"/>
    <w:rsid w:val="00DC48AE"/>
    <w:rsid w:val="00DD27DC"/>
    <w:rsid w:val="00DD3100"/>
    <w:rsid w:val="00DF17EA"/>
    <w:rsid w:val="00E20F61"/>
    <w:rsid w:val="00E562AE"/>
    <w:rsid w:val="00E73C36"/>
    <w:rsid w:val="00E9081B"/>
    <w:rsid w:val="00EA4EA9"/>
    <w:rsid w:val="00EB2D89"/>
    <w:rsid w:val="00ED0994"/>
    <w:rsid w:val="00EE0511"/>
    <w:rsid w:val="00EE70DB"/>
    <w:rsid w:val="00EE7B7E"/>
    <w:rsid w:val="00F575F6"/>
    <w:rsid w:val="00F85E1A"/>
    <w:rsid w:val="00FB1336"/>
    <w:rsid w:val="00FE593D"/>
    <w:rsid w:val="092003F0"/>
    <w:rsid w:val="0FAF63B1"/>
    <w:rsid w:val="197E1A06"/>
    <w:rsid w:val="1DFC4CCF"/>
    <w:rsid w:val="21D90478"/>
    <w:rsid w:val="23CF02AD"/>
    <w:rsid w:val="29962DC9"/>
    <w:rsid w:val="2F6B5DA0"/>
    <w:rsid w:val="3E3F47BC"/>
    <w:rsid w:val="3EB83D3F"/>
    <w:rsid w:val="40494E9F"/>
    <w:rsid w:val="548C1CB2"/>
    <w:rsid w:val="578D4F05"/>
    <w:rsid w:val="5E2D4E35"/>
    <w:rsid w:val="66D76B56"/>
    <w:rsid w:val="75C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29E30"/>
  <w15:docId w15:val="{11D8E687-1D0B-42CC-AC21-C6EA543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闫海龙</dc:creator>
  <cp:lastModifiedBy>hpec</cp:lastModifiedBy>
  <cp:revision>2</cp:revision>
  <cp:lastPrinted>2021-11-16T00:27:00Z</cp:lastPrinted>
  <dcterms:created xsi:type="dcterms:W3CDTF">2021-11-16T02:45:00Z</dcterms:created>
  <dcterms:modified xsi:type="dcterms:W3CDTF">2021-11-16T02:45:00Z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1D75B77F534F41609A053A15A60DF283</vt:lpwstr>
  </property>
</Properties>
</file>